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Canto scritto a sei mani in cucina a Chacas nel '98.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Ugo aveva chiesto all'ultimo momento un canto di benvenuto per le feste di “Don Bosco en compañía".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Mancava ormai pochissimo all'inizio delle feste. Dovevamo farlo… e anche velocemente! 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Renato di Brisighella e Cristiano di Priocca ci mettemmo un'oretta, tra un “mate de coca” e un bel po' di risate!... e venne fuori questa canzoncina. 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Cristiano, che poi restò per anni in missione, mi dice che capita che si canti ancora.... 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 pensa! Io non la ricordavo neanche più. Che bello fare memoria di una cosa del genere dopo quasi 30 anni…una vita! Ho sorriso come se fosse successo ieri, a dimostrazione che niente va perso!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Anzi... stima, amicizia e cose belle fatte insieme rimangono!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